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B2" w:rsidRDefault="00581DD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noProof/>
          <w:lang w:val="en-US"/>
        </w:rPr>
        <w:drawing>
          <wp:inline distT="0" distB="0" distL="0" distR="0">
            <wp:extent cx="2418506" cy="942676"/>
            <wp:effectExtent l="0" t="0" r="0" b="0"/>
            <wp:docPr id="4" name="image1.png" descr="Image result for Children's Learning Centers of Fairfield County, Stamford, 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Children's Learning Centers of Fairfield County, Stamford, C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506" cy="942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0DB2" w:rsidRDefault="00C00DB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C00DB2" w:rsidRDefault="00C00DB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C00DB2" w:rsidRDefault="00C00DB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C00DB2" w:rsidRDefault="00581DD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CLC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Vacation</w:t>
      </w:r>
      <w:bookmarkStart w:id="0" w:name="_GoBack"/>
      <w:bookmarkEnd w:id="0"/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Travel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Policy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COVID-19 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Addendum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C00DB2" w:rsidRDefault="00C00DB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C00DB2" w:rsidRDefault="00C00DB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C00DB2" w:rsidRDefault="00C00DB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C00DB2" w:rsidRDefault="00C00DB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00DB2" w:rsidRDefault="00581D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CLC </w:t>
      </w:r>
      <w:proofErr w:type="spellStart"/>
      <w:r>
        <w:rPr>
          <w:rFonts w:ascii="Arial" w:eastAsia="Arial" w:hAnsi="Arial" w:cs="Arial"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follow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standard </w:t>
      </w:r>
      <w:proofErr w:type="spellStart"/>
      <w:r>
        <w:rPr>
          <w:rFonts w:ascii="Arial" w:eastAsia="Arial" w:hAnsi="Arial" w:cs="Arial"/>
          <w:sz w:val="20"/>
          <w:szCs w:val="20"/>
        </w:rPr>
        <w:t>policy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Absences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Vacation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addition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during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COVID-19 </w:t>
      </w:r>
      <w:proofErr w:type="spellStart"/>
      <w:r>
        <w:rPr>
          <w:rFonts w:ascii="Arial" w:eastAsia="Arial" w:hAnsi="Arial" w:cs="Arial"/>
          <w:sz w:val="20"/>
          <w:szCs w:val="20"/>
        </w:rPr>
        <w:t>Pandemic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CLC has </w:t>
      </w:r>
      <w:proofErr w:type="spellStart"/>
      <w:r>
        <w:rPr>
          <w:rFonts w:ascii="Arial" w:eastAsia="Arial" w:hAnsi="Arial" w:cs="Arial"/>
          <w:sz w:val="20"/>
          <w:szCs w:val="20"/>
        </w:rPr>
        <w:t>added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following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requirements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581DDD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families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requesting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time off </w:t>
      </w:r>
      <w:proofErr w:type="spellStart"/>
      <w:r>
        <w:rPr>
          <w:rFonts w:ascii="Arial" w:eastAsia="Arial" w:hAnsi="Arial" w:cs="Arial"/>
          <w:sz w:val="20"/>
          <w:szCs w:val="20"/>
        </w:rPr>
        <w:t>must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submit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CLC </w:t>
      </w:r>
      <w:proofErr w:type="spellStart"/>
      <w:r>
        <w:rPr>
          <w:rFonts w:ascii="Arial" w:eastAsia="Arial" w:hAnsi="Arial" w:cs="Arial"/>
          <w:sz w:val="20"/>
          <w:szCs w:val="20"/>
        </w:rPr>
        <w:t>vacation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indicate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on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that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request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form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if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there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is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any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intent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to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travel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outside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the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tri-state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area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(New York, New Jersey, Rhode Island).</w:t>
      </w: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581DD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family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decides to </w:t>
      </w:r>
      <w:proofErr w:type="spellStart"/>
      <w:r>
        <w:rPr>
          <w:rFonts w:ascii="Arial" w:eastAsia="Arial" w:hAnsi="Arial" w:cs="Arial"/>
          <w:sz w:val="20"/>
          <w:szCs w:val="20"/>
        </w:rPr>
        <w:t>travel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tri-state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country (</w:t>
      </w:r>
      <w:proofErr w:type="spellStart"/>
      <w:r>
        <w:rPr>
          <w:rFonts w:ascii="Arial" w:eastAsia="Arial" w:hAnsi="Arial" w:cs="Arial"/>
          <w:sz w:val="20"/>
          <w:szCs w:val="20"/>
        </w:rPr>
        <w:t>even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required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sz w:val="20"/>
          <w:szCs w:val="20"/>
        </w:rPr>
        <w:t>get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off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aircraft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family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notify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CLC </w:t>
      </w:r>
      <w:proofErr w:type="spellStart"/>
      <w:r>
        <w:rPr>
          <w:rFonts w:ascii="Arial" w:eastAsia="Arial" w:hAnsi="Arial" w:cs="Arial"/>
          <w:sz w:val="20"/>
          <w:szCs w:val="20"/>
        </w:rPr>
        <w:t>Family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Service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Worker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specific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travel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sz w:val="20"/>
          <w:szCs w:val="20"/>
        </w:rPr>
        <w:t xml:space="preserve">CLC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be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required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self-quarantine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days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upon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return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r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present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negative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PCR COVID-19 test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within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72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hours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of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arrival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back to Connecticut,</w:t>
      </w:r>
      <w:r>
        <w:rPr>
          <w:rFonts w:ascii="Arial" w:eastAsia="Arial" w:hAnsi="Arial" w:cs="Arial"/>
          <w:b/>
          <w:sz w:val="20"/>
          <w:szCs w:val="20"/>
        </w:rPr>
        <w:t xml:space="preserve"> and be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symptom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free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before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returning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child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develops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COVID-19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symptoms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during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quarantine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period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must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present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note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from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Health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Provider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order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return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C00DB2" w:rsidRDefault="00C00D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581DDD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Updated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6.1.21 PML</w:t>
      </w:r>
    </w:p>
    <w:p w:rsidR="00C00DB2" w:rsidRDefault="00581DDD">
      <w:pPr>
        <w:spacing w:after="0" w:line="24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418506" cy="942676"/>
            <wp:effectExtent l="0" t="0" r="0" b="0"/>
            <wp:docPr id="5" name="image1.png" descr="Image result for Children's Learning Centers of Fairfield County, Stamford, 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Children's Learning Centers of Fairfield County, Stamford, C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506" cy="942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581DDD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Anexo a la Política de Viajes de vacaciones de CLC debido a COVID-19:</w:t>
      </w: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581DDD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CLC seguirá nuestra política estándar para ausencias por: vacaciones. Además, durante la pandemia COVID-19, CLC ha agregado los siguientes requisitos:</w:t>
      </w: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581DDD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Todas las familias que soliciten vacaciones deben llenar un formulario de solicitud de vacaciones de CLC e </w:t>
      </w:r>
      <w:r>
        <w:rPr>
          <w:rFonts w:ascii="Arial" w:eastAsia="Arial" w:hAnsi="Arial" w:cs="Arial"/>
          <w:sz w:val="20"/>
          <w:szCs w:val="20"/>
          <w:u w:val="single"/>
        </w:rPr>
        <w:t>indicar en ese formulario de solicitud si tienen la intención de viajar fuera del área de los tres estados (Nueva York, Nueva Jersey, Rhode Island).</w:t>
      </w: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00DB2" w:rsidRDefault="00581DDD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Si una familia decide viajar fuera del área de los tres estados o fuera del país (incluso si no es necesario que se baje del avión), la familia debe notificar a su trabajador de servicios familiares de CLC sobre sus planes de viaje específicos. </w:t>
      </w:r>
      <w:r>
        <w:rPr>
          <w:rFonts w:ascii="Arial" w:eastAsia="Arial" w:hAnsi="Arial" w:cs="Arial"/>
          <w:b/>
          <w:sz w:val="20"/>
          <w:szCs w:val="20"/>
        </w:rPr>
        <w:t>Los estudiantes de CLC deberán ponerse en cuarentena durante 14 días a su regreso, o presentar una prueba PCR COVID-19 negativa dentro de las 72 horas posteriores a su llegada a Connecticut, y no tener síntomas antes de regresar a la escuela. Si un niño desarrolla síntomas de COVID-19 durante el período de cuarentena, debe presentar una nota de su proveedor de atención médica para poder regresar a la escuela.</w:t>
      </w:r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2" w:name="_heading=h.edz5phgycd5j" w:colFirst="0" w:colLast="0"/>
      <w:bookmarkEnd w:id="2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3" w:name="_heading=h.xykthfws3qpx" w:colFirst="0" w:colLast="0"/>
      <w:bookmarkEnd w:id="3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4" w:name="_heading=h.n9ijkabxog6z" w:colFirst="0" w:colLast="0"/>
      <w:bookmarkEnd w:id="4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5" w:name="_heading=h.hio55f2ma6xe" w:colFirst="0" w:colLast="0"/>
      <w:bookmarkEnd w:id="5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6" w:name="_heading=h.566rf15fudbs" w:colFirst="0" w:colLast="0"/>
      <w:bookmarkEnd w:id="6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7" w:name="_heading=h.yrpa9e654ysm" w:colFirst="0" w:colLast="0"/>
      <w:bookmarkEnd w:id="7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8" w:name="_heading=h.f6ra4n93anam" w:colFirst="0" w:colLast="0"/>
      <w:bookmarkEnd w:id="8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9" w:name="_heading=h.9qvbx74xtuyw" w:colFirst="0" w:colLast="0"/>
      <w:bookmarkEnd w:id="9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0" w:name="_heading=h.w4nct3iancg6" w:colFirst="0" w:colLast="0"/>
      <w:bookmarkEnd w:id="10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1" w:name="_heading=h.8m87t8alhkih" w:colFirst="0" w:colLast="0"/>
      <w:bookmarkEnd w:id="11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2" w:name="_heading=h.vqn4oa2jv6f4" w:colFirst="0" w:colLast="0"/>
      <w:bookmarkEnd w:id="12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3" w:name="_heading=h.eqqyypp8in2a" w:colFirst="0" w:colLast="0"/>
      <w:bookmarkEnd w:id="13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4" w:name="_heading=h.pvvgopmxhasn" w:colFirst="0" w:colLast="0"/>
      <w:bookmarkEnd w:id="14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5" w:name="_heading=h.6dth7nk70hb0" w:colFirst="0" w:colLast="0"/>
      <w:bookmarkEnd w:id="15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6" w:name="_heading=h.19s37m8wy1uf" w:colFirst="0" w:colLast="0"/>
      <w:bookmarkEnd w:id="16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7" w:name="_heading=h.rybouhjiromj" w:colFirst="0" w:colLast="0"/>
      <w:bookmarkEnd w:id="17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8" w:name="_heading=h.swtcgi844e7e" w:colFirst="0" w:colLast="0"/>
      <w:bookmarkEnd w:id="18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19" w:name="_heading=h.9i6lyq8eprn4" w:colFirst="0" w:colLast="0"/>
      <w:bookmarkEnd w:id="19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20" w:name="_heading=h.o7jeoytxcqv0" w:colFirst="0" w:colLast="0"/>
      <w:bookmarkEnd w:id="20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21" w:name="_heading=h.nt9ybclb8mem" w:colFirst="0" w:colLast="0"/>
      <w:bookmarkEnd w:id="21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22" w:name="_heading=h.ddl0j5w4c0f3" w:colFirst="0" w:colLast="0"/>
      <w:bookmarkEnd w:id="22"/>
    </w:p>
    <w:p w:rsidR="00C00DB2" w:rsidRDefault="00C00DB2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23" w:name="_heading=h.fj7ohduod8et" w:colFirst="0" w:colLast="0"/>
      <w:bookmarkEnd w:id="23"/>
    </w:p>
    <w:p w:rsidR="00C00DB2" w:rsidRDefault="00581DDD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Updated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6.1.21 PML</w:t>
      </w:r>
    </w:p>
    <w:sectPr w:rsidR="00C00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29" w:rsidRDefault="00072729" w:rsidP="00FB62AB">
      <w:pPr>
        <w:spacing w:after="0" w:line="240" w:lineRule="auto"/>
      </w:pPr>
      <w:r>
        <w:separator/>
      </w:r>
    </w:p>
  </w:endnote>
  <w:endnote w:type="continuationSeparator" w:id="0">
    <w:p w:rsidR="00072729" w:rsidRDefault="00072729" w:rsidP="00FB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AB" w:rsidRDefault="00FB6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AB" w:rsidRDefault="00FB6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AB" w:rsidRDefault="00FB6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29" w:rsidRDefault="00072729" w:rsidP="00FB62AB">
      <w:pPr>
        <w:spacing w:after="0" w:line="240" w:lineRule="auto"/>
      </w:pPr>
      <w:r>
        <w:separator/>
      </w:r>
    </w:p>
  </w:footnote>
  <w:footnote w:type="continuationSeparator" w:id="0">
    <w:p w:rsidR="00072729" w:rsidRDefault="00072729" w:rsidP="00FB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AB" w:rsidRDefault="00072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54891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AB" w:rsidRDefault="00072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54892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AB" w:rsidRDefault="00072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54890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2"/>
    <w:rsid w:val="00072729"/>
    <w:rsid w:val="00581DDD"/>
    <w:rsid w:val="00A65F1F"/>
    <w:rsid w:val="00C00DB2"/>
    <w:rsid w:val="00CD1F76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0A3A82B-4C89-4828-9880-23F9AC0B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D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41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6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F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C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AB"/>
  </w:style>
  <w:style w:type="paragraph" w:styleId="Footer">
    <w:name w:val="footer"/>
    <w:basedOn w:val="Normal"/>
    <w:link w:val="FooterChar"/>
    <w:uiPriority w:val="99"/>
    <w:unhideWhenUsed/>
    <w:rsid w:val="00FB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zAmyhldyZr4MYc2JST8L4m9lA==">AMUW2mUbSCuJnBubZcYZu0S9vGiAn6Lsp8OekasIQbfBEfoMDWVLYNKpyVRgXguNhRXH6UjbW6AAZKo0P3cXaapH5UDAEyEU4GvJeEykD4i9gs001yLgtj9qUhzrlqJaLKn+EWaXSra4FrrwXpVZfqXi51ZdcwxS3MSogBViR3dxvG6JJxAQREAASv/tCdz29ppDcWzhpYlw7C2PovngSmnt7TiJQmQgVmo43HOvwa40LJeZrIPMov2gseyuMAQQNc+eRRRY6JwXcPt7QbT2WpbMp1bqDdokfnXnkhVA5hQbwDHyvb1xIXOPFajhUxWWZcLpV9sNPX0d2ldQl8GLWG2lb1FbtasgXPukxmia4CANS0pUhJRXzsm9mDS7ZVqZXDq7u5iaFoFCntun/DCpafwmdQGAlKxctMhR3uk80ZabdelRvgc8629tomYvzU46Fms3lw0vIb8pD9KrF4yW47tVFbmvklLbnh4XloFKp+H0x7ZW9/0+B8SUkiiGBESGWp+XiOhe9FfGBQ6RhdqdkbitPIfA4yTIuwXehA4tcbfn71w0+xmxMlcc0VCtffciFPYI/Zf/WouunpwgruoOsZSPQC+tyR89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Lehman</dc:creator>
  <cp:lastModifiedBy>Penny Lehman</cp:lastModifiedBy>
  <cp:revision>2</cp:revision>
  <dcterms:created xsi:type="dcterms:W3CDTF">2021-06-22T17:36:00Z</dcterms:created>
  <dcterms:modified xsi:type="dcterms:W3CDTF">2021-06-22T17:36:00Z</dcterms:modified>
</cp:coreProperties>
</file>